
<file path=[Content_Types].xml><?xml version="1.0" encoding="utf-8"?>
<Types xmlns="http://schemas.openxmlformats.org/package/2006/content-types">
  <Default ContentType="image/jpeg" Extension="jpg"/>
  <Default ContentType="application/xml" Extension="xml"/>
  <Default ContentType="image/png" Extension="png"/>
  <Default ContentType="application/vnd.openxmlformats-package.relationships+xml" Extension="rels"/>
  <Override ContentType="application/vnd.openxmlformats-officedocument.wordprocessingml.settings+xml" PartName="/word/settings.xml"/>
  <Override ContentType="application/vnd.openxmlformats-officedocument.wordprocessingml.styles+xml" PartName="/word/styles.xml"/>
  <Override ContentType="application/vnd.openxmlformats-officedocument.wordprocessingml.footer+xml" PartName="/word/footer1.xml"/>
  <Override ContentType="application/vnd.openxmlformats-officedocument.wordprocessingml.fontTable+xml" PartName="/word/fontTable.xml"/>
  <Override ContentType="application/vnd.openxmlformats-officedocument.wordprocessingml.numbering+xml" PartName="/word/numbering.xml"/>
  <Override ContentType="application/vnd.openxmlformats-officedocument.wordprocessingml.document.main+xml" PartName="/word/document.xml"/>
  <Override ContentType="application/vnd.openxmlformats-officedocument.theme+xml" PartName="/word/theme/theme1.xml"/>
  <Override ContentType="application/vnd.openxmlformats-officedocument.wordprocessingml.header+xml" PartName="/word/header2.xml"/>
  <Override ContentType="application/vnd.openxmlformats-officedocument.wordprocessingml.header+xml" PartName="/word/header1.xml"/>
</Types>
</file>

<file path=_rels/.rels><?xml version="1.0" encoding="UTF-8" standalone="yes"?><Relationships xmlns="http://schemas.openxmlformats.org/package/2006/relationships"><Relationship Id="rId1" Type="http://schemas.openxmlformats.org/officeDocument/2006/relationships/officeDocument" Target="word/document.xml"/></Relationships>
</file>

<file path=word/document.xml><?xml version="1.0" encoding="utf-8"?>
<w:document xmlns:mc="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xmlns:sl="http://schemas.openxmlformats.org/schemaLibrary/2006/main" xmlns:a="http://schemas.openxmlformats.org/drawingml/2006/main" xmlns:pic="http://schemas.openxmlformats.org/drawingml/2006/picture" xmlns:c="http://schemas.openxmlformats.org/drawingml/2006/chart" xmlns:lc="http://schemas.openxmlformats.org/drawingml/2006/lockedCanvas" xmlns:dgm="http://schemas.openxmlformats.org/drawingml/2006/diagram" xmlns:wps="http://schemas.microsoft.com/office/word/2010/wordprocessingShape" xmlns:wpg="http://schemas.microsoft.com/office/word/2010/wordprocessingGroup" xmlns:w14="http://schemas.microsoft.com/office/word/2010/wordml" xmlns:w15="http://schemas.microsoft.com/office/word/2012/wordml">
  <w:body>
    <w:p w:rsidR="00000000" w:rsidDel="00000000" w:rsidP="00000000" w:rsidRDefault="00000000" w:rsidRPr="00000000" w14:paraId="00000001">
      <w:pPr>
        <w:spacing w:after="160" w:line="259" w:lineRule="auto"/>
        <w:rPr>
          <w:rFonts w:ascii="Calibri" w:cs="Calibri" w:eastAsia="Calibri" w:hAnsi="Calibri"/>
        </w:rPr>
      </w:pPr>
      <w:r w:rsidDel="00000000" w:rsidR="00000000" w:rsidRPr="00000000">
        <w:rPr>
          <w:rtl w:val="0"/>
        </w:rPr>
      </w:r>
    </w:p>
    <w:p w:rsidR="00000000" w:rsidDel="00000000" w:rsidP="00000000" w:rsidRDefault="00000000" w:rsidRPr="00000000" w14:paraId="00000002">
      <w:pPr>
        <w:spacing w:after="0" w:line="259" w:lineRule="auto"/>
        <w:rPr>
          <w:rFonts w:ascii="Calibri" w:cs="Calibri" w:eastAsia="Calibri" w:hAnsi="Calibri"/>
          <w:b w:val="1"/>
        </w:rPr>
      </w:pPr>
      <w:r w:rsidDel="00000000" w:rsidR="00000000" w:rsidRPr="00000000">
        <w:rPr>
          <w:rFonts w:ascii="Calibri" w:cs="Calibri" w:eastAsia="Calibri" w:hAnsi="Calibri"/>
          <w:b w:val="1"/>
          <w:rtl w:val="0"/>
        </w:rPr>
        <w:br w:type="textWrapping"/>
        <w:t xml:space="preserve">Amit Sharma</w:t>
      </w:r>
      <w:r w:rsidDel="00000000" w:rsidR="00000000" w:rsidRPr="00000000">
        <w:drawing>
          <wp:anchor allowOverlap="1" behindDoc="0" distB="114300" distT="114300" distL="114300" distR="114300" hidden="0" layoutInCell="1" locked="0" relativeHeight="0" simplePos="0">
            <wp:simplePos x="0" y="0"/>
            <wp:positionH relativeFrom="column">
              <wp:posOffset>-47624</wp:posOffset>
            </wp:positionH>
            <wp:positionV relativeFrom="paragraph">
              <wp:posOffset>171567</wp:posOffset>
            </wp:positionV>
            <wp:extent cx="1671638" cy="2084954"/>
            <wp:effectExtent b="0" l="0" r="0" t="0"/>
            <wp:wrapSquare wrapText="bothSides" distB="114300" distT="114300" distL="114300" distR="114300"/>
            <wp:docPr id="2" name="image2.png"/>
            <a:graphic>
              <a:graphicData uri="http://schemas.openxmlformats.org/drawingml/2006/picture">
                <pic:pic>
                  <pic:nvPicPr>
                    <pic:cNvPr id="0" name="image2.png"/>
                    <pic:cNvPicPr preferRelativeResize="0"/>
                  </pic:nvPicPr>
                  <pic:blipFill>
                    <a:blip r:embed="rId6"/>
                    <a:srcRect b="109" l="0" r="0" t="109"/>
                    <a:stretch>
                      <a:fillRect/>
                    </a:stretch>
                  </pic:blipFill>
                  <pic:spPr>
                    <a:xfrm>
                      <a:off x="0" y="0"/>
                      <a:ext cx="1671638" cy="2084954"/>
                    </a:xfrm>
                    <a:prstGeom prst="rect"/>
                    <a:ln/>
                  </pic:spPr>
                </pic:pic>
              </a:graphicData>
            </a:graphic>
          </wp:anchor>
        </w:drawing>
      </w:r>
    </w:p>
    <w:p w:rsidR="00000000" w:rsidDel="00000000" w:rsidP="00000000" w:rsidRDefault="00000000" w:rsidRPr="00000000" w14:paraId="00000003">
      <w:pPr>
        <w:spacing w:after="0" w:line="259" w:lineRule="auto"/>
        <w:rPr>
          <w:rFonts w:ascii="Calibri" w:cs="Calibri" w:eastAsia="Calibri" w:hAnsi="Calibri"/>
          <w:b w:val="1"/>
        </w:rPr>
      </w:pPr>
      <w:r w:rsidDel="00000000" w:rsidR="00000000" w:rsidRPr="00000000">
        <w:rPr>
          <w:rFonts w:ascii="Calibri" w:cs="Calibri" w:eastAsia="Calibri" w:hAnsi="Calibri"/>
          <w:b w:val="1"/>
          <w:rtl w:val="0"/>
        </w:rPr>
        <w:t xml:space="preserve">Senior Director, Finance, Whatfix</w:t>
      </w:r>
    </w:p>
    <w:p w:rsidR="00000000" w:rsidDel="00000000" w:rsidP="00000000" w:rsidRDefault="00000000" w:rsidRPr="00000000" w14:paraId="00000004">
      <w:pPr>
        <w:spacing w:after="0" w:line="259" w:lineRule="auto"/>
        <w:rPr>
          <w:rFonts w:ascii="Calibri" w:cs="Calibri" w:eastAsia="Calibri" w:hAnsi="Calibri"/>
        </w:rPr>
      </w:pPr>
      <w:r w:rsidDel="00000000" w:rsidR="00000000" w:rsidRPr="00000000">
        <w:rPr>
          <w:rFonts w:ascii="Calibri" w:cs="Calibri" w:eastAsia="Calibri" w:hAnsi="Calibri"/>
          <w:b w:val="1"/>
          <w:rtl w:val="0"/>
        </w:rPr>
        <w:br w:type="textWrapping"/>
      </w:r>
      <w:r w:rsidDel="00000000" w:rsidR="00000000" w:rsidRPr="00000000">
        <w:rPr>
          <w:rFonts w:ascii="Calibri" w:cs="Calibri" w:eastAsia="Calibri" w:hAnsi="Calibri"/>
          <w:rtl w:val="0"/>
        </w:rPr>
        <w:t xml:space="preserve">Amit Sharma is Senior Director of Finance at Whatfix, leading Global Finance and Legal. He has played a significant leadership role in integrating Financial and Corporate planning functions. In the current role, Amit is responsible for the company’s financial functions, including accounting, audit, treasury, corporate finance and investor relations. </w:t>
      </w:r>
    </w:p>
    <w:p w:rsidR="00000000" w:rsidDel="00000000" w:rsidP="00000000" w:rsidRDefault="00000000" w:rsidRPr="00000000" w14:paraId="00000005">
      <w:pPr>
        <w:spacing w:after="0" w:line="259" w:lineRule="auto"/>
        <w:rPr>
          <w:rFonts w:ascii="Calibri" w:cs="Calibri" w:eastAsia="Calibri" w:hAnsi="Calibri"/>
        </w:rPr>
      </w:pPr>
      <w:r w:rsidDel="00000000" w:rsidR="00000000" w:rsidRPr="00000000">
        <w:rPr>
          <w:rFonts w:ascii="Calibri" w:cs="Calibri" w:eastAsia="Calibri" w:hAnsi="Calibri"/>
          <w:rtl w:val="0"/>
        </w:rPr>
        <w:t xml:space="preserve">Amit has evaluated and played a pivotal role in many transactions of the company including </w:t>
      </w:r>
      <w:r w:rsidDel="00000000" w:rsidR="00000000" w:rsidRPr="00000000">
        <w:rPr>
          <w:rFonts w:ascii="Calibri" w:cs="Calibri" w:eastAsia="Calibri" w:hAnsi="Calibri"/>
          <w:rtl w:val="0"/>
        </w:rPr>
        <w:t xml:space="preserve">the fund raise ranging from 12.5M USD to 90M USD</w:t>
      </w:r>
      <w:r w:rsidDel="00000000" w:rsidR="00000000" w:rsidRPr="00000000">
        <w:rPr>
          <w:rFonts w:ascii="Calibri" w:cs="Calibri" w:eastAsia="Calibri" w:hAnsi="Calibri"/>
          <w:rtl w:val="0"/>
        </w:rPr>
        <w:t xml:space="preserve"> including ESOP </w:t>
      </w:r>
      <w:r w:rsidDel="00000000" w:rsidR="00000000" w:rsidRPr="00000000">
        <w:rPr>
          <w:rFonts w:ascii="Calibri" w:cs="Calibri" w:eastAsia="Calibri" w:hAnsi="Calibri"/>
          <w:rtl w:val="0"/>
        </w:rPr>
        <w:t xml:space="preserve">buyback</w:t>
      </w:r>
      <w:r w:rsidDel="00000000" w:rsidR="00000000" w:rsidRPr="00000000">
        <w:rPr>
          <w:rFonts w:ascii="Calibri" w:cs="Calibri" w:eastAsia="Calibri" w:hAnsi="Calibri"/>
          <w:rtl w:val="0"/>
        </w:rPr>
        <w:t xml:space="preserve"> as well as front ending key acquisitions.</w:t>
      </w:r>
    </w:p>
    <w:p w:rsidR="00000000" w:rsidDel="00000000" w:rsidP="00000000" w:rsidRDefault="00000000" w:rsidRPr="00000000" w14:paraId="00000006">
      <w:pPr>
        <w:spacing w:after="0" w:line="259" w:lineRule="auto"/>
        <w:rPr>
          <w:rFonts w:ascii="Calibri" w:cs="Calibri" w:eastAsia="Calibri" w:hAnsi="Calibri"/>
        </w:rPr>
      </w:pPr>
      <w:r w:rsidDel="00000000" w:rsidR="00000000" w:rsidRPr="00000000">
        <w:rPr>
          <w:rFonts w:ascii="Calibri" w:cs="Calibri" w:eastAsia="Calibri" w:hAnsi="Calibri"/>
          <w:rtl w:val="0"/>
        </w:rPr>
        <w:br w:type="textWrapping"/>
        <w:t xml:space="preserve">Amit has extensive financial management experience, including funding, compliance, cash forecasting, internal control systems, taxation and international finance. Prior to Whatfix, Amit served as the Controller at Unacademy, an Indian educational technology company based in Bangalore. </w:t>
      </w:r>
    </w:p>
    <w:p w:rsidR="00000000" w:rsidDel="00000000" w:rsidP="00000000" w:rsidRDefault="00000000" w:rsidRPr="00000000" w14:paraId="00000007">
      <w:pPr>
        <w:spacing w:after="0" w:line="259" w:lineRule="auto"/>
        <w:rPr>
          <w:rFonts w:ascii="Calibri" w:cs="Calibri" w:eastAsia="Calibri" w:hAnsi="Calibri"/>
        </w:rPr>
      </w:pPr>
      <w:r w:rsidDel="00000000" w:rsidR="00000000" w:rsidRPr="00000000">
        <w:rPr>
          <w:rFonts w:ascii="Calibri" w:cs="Calibri" w:eastAsia="Calibri" w:hAnsi="Calibri"/>
          <w:rtl w:val="0"/>
        </w:rPr>
        <w:br w:type="textWrapping"/>
        <w:t xml:space="preserve">Educational Qualifications: Chartered Accountant &amp; MBA (Business Law) | Institute of Chartered Accountants of India &amp; National Law School respectively</w:t>
      </w:r>
    </w:p>
    <w:p w:rsidR="00000000" w:rsidDel="00000000" w:rsidP="00000000" w:rsidRDefault="00000000" w:rsidRPr="00000000" w14:paraId="00000008">
      <w:pPr>
        <w:spacing w:after="0" w:line="259" w:lineRule="auto"/>
        <w:rPr>
          <w:rFonts w:ascii="Calibri" w:cs="Calibri" w:eastAsia="Calibri" w:hAnsi="Calibri"/>
        </w:rPr>
      </w:pPr>
      <w:r w:rsidDel="00000000" w:rsidR="00000000" w:rsidRPr="00000000">
        <w:rPr>
          <w:rFonts w:ascii="Calibri" w:cs="Calibri" w:eastAsia="Calibri" w:hAnsi="Calibri"/>
          <w:rtl w:val="0"/>
        </w:rPr>
        <w:br w:type="textWrapping"/>
        <w:t xml:space="preserve">Personal Philosophy: Amit believes in doing it like you own it, as then the results are phenomenal. </w:t>
      </w:r>
    </w:p>
    <w:p w:rsidR="00000000" w:rsidDel="00000000" w:rsidP="00000000" w:rsidRDefault="00000000" w:rsidRPr="00000000" w14:paraId="00000009">
      <w:pPr>
        <w:spacing w:after="160" w:line="259" w:lineRule="auto"/>
        <w:rPr>
          <w:rFonts w:ascii="Calibri" w:cs="Calibri" w:eastAsia="Calibri" w:hAnsi="Calibri"/>
        </w:rPr>
      </w:pPr>
      <w:r w:rsidDel="00000000" w:rsidR="00000000" w:rsidRPr="00000000">
        <w:rPr>
          <w:rtl w:val="0"/>
        </w:rPr>
      </w:r>
    </w:p>
    <w:p w:rsidR="00000000" w:rsidDel="00000000" w:rsidP="00000000" w:rsidRDefault="00000000" w:rsidRPr="00000000" w14:paraId="0000000A">
      <w:pPr>
        <w:rPr/>
      </w:pPr>
      <w:r w:rsidDel="00000000" w:rsidR="00000000" w:rsidRPr="00000000">
        <w:rPr>
          <w:rtl w:val="0"/>
        </w:rPr>
      </w:r>
    </w:p>
    <w:sectPr>
      <w:headerReference r:id="rId7" w:type="default"/>
      <w:headerReference r:id="rId8" w:type="first"/>
      <w:footerReference r:id="rId9" w:type="first"/>
      <w:pgSz w:h="15840" w:w="12240" w:orient="portrait"/>
      <w:pgMar w:bottom="1440" w:top="1440" w:left="1440" w:right="1440" w:header="720" w:footer="720"/>
      <w:pgNumType w:start="1"/>
      <w:titlePg w:val="1"/>
    </w:sectPr>
  </w:body>
</w:document>
</file>

<file path=word/fontTable.xml><?xml version="1.0" encoding="utf-8"?>
<w:fonts xmlns:mc="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xmlns:sl="http://schemas.openxmlformats.org/schemaLibrary/2006/main" xmlns:a="http://schemas.openxmlformats.org/drawingml/2006/main" xmlns:pic="http://schemas.openxmlformats.org/drawingml/2006/picture" xmlns:c="http://schemas.openxmlformats.org/drawingml/2006/chart" xmlns:lc="http://schemas.openxmlformats.org/drawingml/2006/lockedCanvas" xmlns:dgm="http://schemas.openxmlformats.org/drawingml/2006/diagram" xmlns:wps="http://schemas.microsoft.com/office/word/2010/wordprocessingShape" xmlns:wpg="http://schemas.microsoft.com/office/word/2010/wordprocessingGroup" xmlns:w14="http://schemas.microsoft.com/office/word/2010/wordml" xmlns:w15="http://schemas.microsoft.com/office/word/2012/wordml">
  <w:font w:name="Arial"/>
  <w:font w:name="Calibri"/>
</w:fonts>
</file>

<file path=word/footer1.xml><?xml version="1.0" encoding="utf-8"?>
<w:ftr xmlns:mc="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xmlns:sl="http://schemas.openxmlformats.org/schemaLibrary/2006/main" xmlns:a="http://schemas.openxmlformats.org/drawingml/2006/main" xmlns:pic="http://schemas.openxmlformats.org/drawingml/2006/picture" xmlns:c="http://schemas.openxmlformats.org/drawingml/2006/chart" xmlns:lc="http://schemas.openxmlformats.org/drawingml/2006/lockedCanvas" xmlns:dgm="http://schemas.openxmlformats.org/drawingml/2006/diagram" xmlns:wps="http://schemas.microsoft.com/office/word/2010/wordprocessingShape" xmlns:wpg="http://schemas.microsoft.com/office/word/2010/wordprocessingGroup" xmlns:w14="http://schemas.microsoft.com/office/word/2010/wordml" xmlns:w15="http://schemas.microsoft.com/office/word/2012/wordml">
  <w:p w:rsidR="00000000" w:rsidDel="00000000" w:rsidP="00000000" w:rsidRDefault="00000000" w:rsidRPr="00000000" w14:paraId="0000000D">
    <w:pPr>
      <w:rPr/>
    </w:pPr>
    <w:r w:rsidDel="00000000" w:rsidR="00000000" w:rsidRPr="00000000">
      <w:rPr>
        <w:rtl w:val="0"/>
      </w:rPr>
    </w:r>
  </w:p>
</w:ftr>
</file>

<file path=word/header1.xml><?xml version="1.0" encoding="utf-8"?>
<w:hdr xmlns:mc="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xmlns:sl="http://schemas.openxmlformats.org/schemaLibrary/2006/main" xmlns:a="http://schemas.openxmlformats.org/drawingml/2006/main" xmlns:pic="http://schemas.openxmlformats.org/drawingml/2006/picture" xmlns:c="http://schemas.openxmlformats.org/drawingml/2006/chart" xmlns:lc="http://schemas.openxmlformats.org/drawingml/2006/lockedCanvas" xmlns:dgm="http://schemas.openxmlformats.org/drawingml/2006/diagram" xmlns:wps="http://schemas.microsoft.com/office/word/2010/wordprocessingShape" xmlns:wpg="http://schemas.microsoft.com/office/word/2010/wordprocessingGroup" xmlns:w14="http://schemas.microsoft.com/office/word/2010/wordml" xmlns:w15="http://schemas.microsoft.com/office/word/2012/wordml">
  <w:p w:rsidR="00000000" w:rsidDel="00000000" w:rsidP="00000000" w:rsidRDefault="00000000" w:rsidRPr="00000000" w14:paraId="0000000B">
    <w:pPr>
      <w:rPr/>
    </w:pPr>
    <w:r w:rsidDel="00000000" w:rsidR="00000000" w:rsidRPr="00000000">
      <w:rPr>
        <w:rtl w:val="0"/>
      </w:rPr>
    </w:r>
  </w:p>
</w:hdr>
</file>

<file path=word/header2.xml><?xml version="1.0" encoding="utf-8"?>
<w:hdr xmlns:mc="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xmlns:sl="http://schemas.openxmlformats.org/schemaLibrary/2006/main" xmlns:a="http://schemas.openxmlformats.org/drawingml/2006/main" xmlns:pic="http://schemas.openxmlformats.org/drawingml/2006/picture" xmlns:c="http://schemas.openxmlformats.org/drawingml/2006/chart" xmlns:lc="http://schemas.openxmlformats.org/drawingml/2006/lockedCanvas" xmlns:dgm="http://schemas.openxmlformats.org/drawingml/2006/diagram" xmlns:wps="http://schemas.microsoft.com/office/word/2010/wordprocessingShape" xmlns:wpg="http://schemas.microsoft.com/office/word/2010/wordprocessingGroup" xmlns:w14="http://schemas.microsoft.com/office/word/2010/wordml" xmlns:w15="http://schemas.microsoft.com/office/word/2012/wordml">
  <w:p w:rsidR="00000000" w:rsidDel="00000000" w:rsidP="00000000" w:rsidRDefault="00000000" w:rsidRPr="00000000" w14:paraId="0000000C">
    <w:pPr>
      <w:spacing w:after="160" w:line="259" w:lineRule="auto"/>
      <w:ind w:left="720" w:firstLine="0"/>
      <w:jc w:val="right"/>
      <w:rPr/>
    </w:pPr>
    <w:r w:rsidDel="00000000" w:rsidR="00000000" w:rsidRPr="00000000">
      <w:rPr>
        <w:rFonts w:ascii="Calibri" w:cs="Calibri" w:eastAsia="Calibri" w:hAnsi="Calibri"/>
      </w:rPr>
      <w:drawing>
        <wp:inline distB="114300" distT="114300" distL="114300" distR="114300">
          <wp:extent cx="1770134" cy="507438"/>
          <wp:effectExtent b="0" l="0" r="0" t="0"/>
          <wp:docPr id="1" name="image1.jpg"/>
          <a:graphic>
            <a:graphicData uri="http://schemas.openxmlformats.org/drawingml/2006/picture">
              <pic:pic>
                <pic:nvPicPr>
                  <pic:cNvPr id="0" name="image1.jpg"/>
                  <pic:cNvPicPr preferRelativeResize="0"/>
                </pic:nvPicPr>
                <pic:blipFill>
                  <a:blip r:embed="rId1"/>
                  <a:srcRect b="0" l="0" r="0" t="0"/>
                  <a:stretch>
                    <a:fillRect/>
                  </a:stretch>
                </pic:blipFill>
                <pic:spPr>
                  <a:xfrm>
                    <a:off x="0" y="0"/>
                    <a:ext cx="1770134" cy="507438"/>
                  </a:xfrm>
                  <a:prstGeom prst="rect"/>
                  <a:ln/>
                </pic:spPr>
              </pic:pic>
            </a:graphicData>
          </a:graphic>
        </wp:inline>
      </w:drawing>
    </w:r>
    <w:r w:rsidDel="00000000" w:rsidR="00000000" w:rsidRPr="00000000">
      <w:rPr>
        <w:rtl w:val="0"/>
      </w:rPr>
    </w:r>
  </w:p>
</w:hdr>
</file>

<file path=word/numbering.xml><?xml version="1.0" encoding="utf-8"?>
<w:numbering xmlns:mc="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xmlns:sl="http://schemas.openxmlformats.org/schemaLibrary/2006/main" xmlns:a="http://schemas.openxmlformats.org/drawingml/2006/main" xmlns:pic="http://schemas.openxmlformats.org/drawingml/2006/picture" xmlns:c="http://schemas.openxmlformats.org/drawingml/2006/chart" xmlns:lc="http://schemas.openxmlformats.org/drawingml/2006/lockedCanvas" xmlns:dgm="http://schemas.openxmlformats.org/drawingml/2006/diagram" xmlns:wps="http://schemas.microsoft.com/office/word/2010/wordprocessingShape" xmlns:wpg="http://schemas.microsoft.com/office/word/2010/wordprocessingGroup" xmlns:w14="http://schemas.microsoft.com/office/word/2010/wordml" xmlns:w15="http://schemas.microsoft.com/office/word/2012/wordml"/>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xmlns:sl="http://schemas.openxmlformats.org/schemaLibrary/2006/main" xmlns:a="http://schemas.openxmlformats.org/drawingml/2006/main" xmlns:pic="http://schemas.openxmlformats.org/drawingml/2006/picture" xmlns:c="http://schemas.openxmlformats.org/drawingml/2006/chart" xmlns:lc="http://schemas.openxmlformats.org/drawingml/2006/lockedCanvas" xmlns:dgm="http://schemas.openxmlformats.org/drawingml/2006/diagram" xmlns:wps="http://schemas.microsoft.com/office/word/2010/wordprocessingShape" xmlns:wpg="http://schemas.microsoft.com/office/word/2010/wordprocessingGroup" xmlns:w14="http://schemas.microsoft.com/office/word/2010/wordml" xmlns:w15="http://schemas.microsoft.com/office/word/2012/wordml">
  <w:defaultTabStop w:val="720"/>
  <w:compat>
    <w:compatSetting w:val="15" w:name="compatibilityMode" w:uri="http://schemas.microsoft.com/office/word"/>
  </w:compat>
  <w:clrSchemeMapping w:bg1="light1" w:t1="dark1" w:bg2="light2" w:t2="dark2" w:accent1="accent1" w:accent2="accent2" w:accent3="accent3" w:accent4="accent4" w:accent5="accent5" w:accent6="accent6" w:hyperlink="hyperlink" w:followedHyperlink="followedHyperlink"/>
</w:settings>
</file>

<file path=word/styles.xml><?xml version="1.0" encoding="utf-8"?>
<w:styles xmlns:mc="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xmlns:sl="http://schemas.openxmlformats.org/schemaLibrary/2006/main" xmlns:a="http://schemas.openxmlformats.org/drawingml/2006/main" xmlns:pic="http://schemas.openxmlformats.org/drawingml/2006/picture" xmlns:c="http://schemas.openxmlformats.org/drawingml/2006/chart" xmlns:lc="http://schemas.openxmlformats.org/drawingml/2006/lockedCanvas" xmlns:dgm="http://schemas.openxmlformats.org/drawingml/2006/diagram" xmlns:wps="http://schemas.microsoft.com/office/word/2010/wordprocessingShape" xmlns:wpg="http://schemas.microsoft.com/office/word/2010/wordprocessingGroup" xmlns:w14="http://schemas.microsoft.com/office/word/2010/wordml" xmlns:w15="http://schemas.microsoft.com/office/word/2012/wordml">
  <w:docDefaults>
    <w:rPrDefault>
      <w:rPr>
        <w:rFonts w:ascii="Arial" w:cs="Arial" w:eastAsia="Arial" w:hAnsi="Arial"/>
        <w:sz w:val="22"/>
        <w:szCs w:val="22"/>
        <w:lang w:val="en"/>
      </w:rPr>
    </w:rPrDefault>
    <w:pPrDefault>
      <w:pPr>
        <w:spacing w:line="276" w:lineRule="auto"/>
      </w:pPr>
    </w:pPrDefault>
  </w:docDefaults>
  <w:style w:type="paragraph" w:styleId="Normal" w:default="1">
    <w:name w:val="normal"/>
  </w:style>
  <w:style w:type="table" w:styleId="TableNormal" w:default="1">
    <w:name w:val="Table Normal"/>
  </w:style>
  <w:style w:type="paragraph" w:styleId="Heading1">
    <w:name w:val="heading 1"/>
    <w:basedOn w:val="Normal"/>
    <w:next w:val="Normal"/>
    <w:pPr>
      <w:keepNext w:val="1"/>
      <w:keepLines w:val="1"/>
      <w:pageBreakBefore w:val="0"/>
      <w:spacing w:after="120" w:before="400" w:lineRule="auto"/>
    </w:pPr>
    <w:rPr>
      <w:sz w:val="40"/>
      <w:szCs w:val="40"/>
    </w:rPr>
  </w:style>
  <w:style w:type="paragraph" w:styleId="Heading2">
    <w:name w:val="heading 2"/>
    <w:basedOn w:val="Normal"/>
    <w:next w:val="Normal"/>
    <w:pPr>
      <w:keepNext w:val="1"/>
      <w:keepLines w:val="1"/>
      <w:pageBreakBefore w:val="0"/>
      <w:spacing w:after="120" w:before="360" w:lineRule="auto"/>
    </w:pPr>
    <w:rPr>
      <w:b w:val="0"/>
      <w:sz w:val="32"/>
      <w:szCs w:val="32"/>
    </w:rPr>
  </w:style>
  <w:style w:type="paragraph" w:styleId="Heading3">
    <w:name w:val="heading 3"/>
    <w:basedOn w:val="Normal"/>
    <w:next w:val="Normal"/>
    <w:pPr>
      <w:keepNext w:val="1"/>
      <w:keepLines w:val="1"/>
      <w:pageBreakBefore w:val="0"/>
      <w:spacing w:after="80" w:before="320" w:lineRule="auto"/>
    </w:pPr>
    <w:rPr>
      <w:b w:val="0"/>
      <w:color w:val="434343"/>
      <w:sz w:val="28"/>
      <w:szCs w:val="28"/>
    </w:rPr>
  </w:style>
  <w:style w:type="paragraph" w:styleId="Heading4">
    <w:name w:val="heading 4"/>
    <w:basedOn w:val="Normal"/>
    <w:next w:val="Normal"/>
    <w:pPr>
      <w:keepNext w:val="1"/>
      <w:keepLines w:val="1"/>
      <w:pageBreakBefore w:val="0"/>
      <w:spacing w:after="80" w:before="280" w:lineRule="auto"/>
    </w:pPr>
    <w:rPr>
      <w:color w:val="666666"/>
      <w:sz w:val="24"/>
      <w:szCs w:val="24"/>
    </w:rPr>
  </w:style>
  <w:style w:type="paragraph" w:styleId="Heading5">
    <w:name w:val="heading 5"/>
    <w:basedOn w:val="Normal"/>
    <w:next w:val="Normal"/>
    <w:pPr>
      <w:keepNext w:val="1"/>
      <w:keepLines w:val="1"/>
      <w:pageBreakBefore w:val="0"/>
      <w:spacing w:after="80" w:before="240" w:lineRule="auto"/>
    </w:pPr>
    <w:rPr>
      <w:color w:val="666666"/>
      <w:sz w:val="22"/>
      <w:szCs w:val="22"/>
    </w:rPr>
  </w:style>
  <w:style w:type="paragraph" w:styleId="Heading6">
    <w:name w:val="heading 6"/>
    <w:basedOn w:val="Normal"/>
    <w:next w:val="Normal"/>
    <w:pPr>
      <w:keepNext w:val="1"/>
      <w:keepLines w:val="1"/>
      <w:pageBreakBefore w:val="0"/>
      <w:spacing w:after="80" w:before="240" w:lineRule="auto"/>
    </w:pPr>
    <w:rPr>
      <w:i w:val="1"/>
      <w:color w:val="666666"/>
      <w:sz w:val="22"/>
      <w:szCs w:val="22"/>
    </w:rPr>
  </w:style>
  <w:style w:type="paragraph" w:styleId="Title">
    <w:name w:val="Title"/>
    <w:basedOn w:val="Normal"/>
    <w:next w:val="Normal"/>
    <w:pPr>
      <w:keepNext w:val="1"/>
      <w:keepLines w:val="1"/>
      <w:pageBreakBefore w:val="0"/>
      <w:spacing w:after="60" w:before="0" w:lineRule="auto"/>
    </w:pPr>
    <w:rPr>
      <w:sz w:val="52"/>
      <w:szCs w:val="52"/>
    </w:rPr>
  </w:style>
  <w:style w:type="paragraph" w:styleId="Subtitle">
    <w:name w:val="Subtitle"/>
    <w:basedOn w:val="Normal"/>
    <w:next w:val="Normal"/>
    <w:pPr>
      <w:keepNext w:val="1"/>
      <w:keepLines w:val="1"/>
      <w:pageBreakBefore w:val="0"/>
      <w:spacing w:after="320" w:before="0" w:lineRule="auto"/>
    </w:pPr>
    <w:rPr>
      <w:rFonts w:ascii="Arial" w:cs="Arial" w:eastAsia="Arial" w:hAnsi="Arial"/>
      <w:i w:val="0"/>
      <w:color w:val="666666"/>
      <w:sz w:val="30"/>
      <w:szCs w:val="30"/>
    </w:rPr>
  </w:style>
</w:styles>
</file>

<file path=word/_rels/document.xml.rels><?xml version="1.0" encoding="UTF-8" standalone="yes"?><Relationships xmlns="http://schemas.openxmlformats.org/package/2006/relationships"><Relationship Id="rId1" Type="http://schemas.openxmlformats.org/officeDocument/2006/relationships/theme" Target="theme/theme1.xml"/><Relationship Id="rId2" Type="http://schemas.openxmlformats.org/officeDocument/2006/relationships/settings" Target="settings.xml"/><Relationship Id="rId3" Type="http://schemas.openxmlformats.org/officeDocument/2006/relationships/fontTable" Target="fontTable.xml"/><Relationship Id="rId4" Type="http://schemas.openxmlformats.org/officeDocument/2006/relationships/numbering" Target="numbering.xml"/><Relationship Id="rId9" Type="http://schemas.openxmlformats.org/officeDocument/2006/relationships/footer" Target="footer1.xml"/><Relationship Id="rId5" Type="http://schemas.openxmlformats.org/officeDocument/2006/relationships/styles" Target="styles.xml"/><Relationship Id="rId6" Type="http://schemas.openxmlformats.org/officeDocument/2006/relationships/image" Target="media/image2.png"/><Relationship Id="rId7" Type="http://schemas.openxmlformats.org/officeDocument/2006/relationships/header" Target="header1.xml"/><Relationship Id="rId8" Type="http://schemas.openxmlformats.org/officeDocument/2006/relationships/header" Target="header2.xml"/></Relationships>
</file>

<file path=word/_rels/header2.xml.rels><?xml version="1.0" encoding="UTF-8" standalone="yes"?><Relationships xmlns="http://schemas.openxmlformats.org/package/2006/relationships"><Relationship Id="rId1" Type="http://schemas.openxmlformats.org/officeDocument/2006/relationships/image" Target="media/image1.jpg"/></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libri"/>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mbria"/>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tint val="100000"/>
                <a:shade val="100000"/>
                <a:satMod val="130000"/>
              </a:schemeClr>
            </a:gs>
            <a:gs pos="100000">
              <a:schemeClr val="phClr">
                <a:tint val="50000"/>
                <a:shade val="100000"/>
                <a:satMod val="350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spDef>
      <a:spPr/>
      <a:bodyPr/>
      <a:lstStyle/>
      <a:style>
        <a:lnRef idx="1">
          <a:schemeClr val="accent1"/>
        </a:lnRef>
        <a:fillRef idx="3">
          <a:schemeClr val="accent1"/>
        </a:fillRef>
        <a:effectRef idx="2">
          <a:schemeClr val="accent1"/>
        </a:effectRef>
        <a:fontRef idx="minor">
          <a:schemeClr val="lt1"/>
        </a:fontRef>
      </a:style>
    </a:spDef>
    <a:lnDef>
      <a:spPr/>
      <a:bodyPr/>
      <a:lstStyle/>
      <a:style>
        <a:lnRef idx="2">
          <a:schemeClr val="accent1"/>
        </a:lnRef>
        <a:fillRef idx="0">
          <a:schemeClr val="accent1"/>
        </a:fillRef>
        <a:effectRef idx="1">
          <a:schemeClr val="accent1"/>
        </a:effectRef>
        <a:fontRef idx="minor">
          <a:schemeClr val="tx1"/>
        </a:fontRef>
      </a:style>
    </a:lnDef>
  </a:objectDefaults>
  <a:extraClrSchemeLst/>
</a:theme>
</file>