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w:t>
      </w:r>
    </w:p>
    <w:p w:rsidR="00000000" w:rsidDel="00000000" w:rsidP="00000000" w:rsidRDefault="00000000" w:rsidRPr="00000000" w14:paraId="00000002">
      <w:pPr>
        <w:spacing w:after="0" w:line="259" w:lineRule="auto"/>
        <w:rPr>
          <w:rFonts w:ascii="Calibri" w:cs="Calibri" w:eastAsia="Calibri" w:hAnsi="Calibri"/>
          <w:b w:val="1"/>
        </w:rPr>
      </w:pPr>
      <w:r w:rsidDel="00000000" w:rsidR="00000000" w:rsidRPr="00000000">
        <w:rPr>
          <w:rFonts w:ascii="Calibri" w:cs="Calibri" w:eastAsia="Calibri" w:hAnsi="Calibri"/>
          <w:b w:val="1"/>
          <w:rtl w:val="0"/>
        </w:rPr>
        <w:br w:type="textWrapping"/>
        <w:t xml:space="preserve">Mohit Jain</w:t>
      </w:r>
      <w:r w:rsidDel="00000000" w:rsidR="00000000" w:rsidRPr="00000000">
        <w:drawing>
          <wp:anchor allowOverlap="1" behindDoc="0" distB="114300" distT="114300" distL="114300" distR="114300" hidden="0" layoutInCell="1" locked="0" relativeHeight="0" simplePos="0">
            <wp:simplePos x="0" y="0"/>
            <wp:positionH relativeFrom="column">
              <wp:posOffset>-47624</wp:posOffset>
            </wp:positionH>
            <wp:positionV relativeFrom="paragraph">
              <wp:posOffset>200025</wp:posOffset>
            </wp:positionV>
            <wp:extent cx="1671638" cy="2084954"/>
            <wp:effectExtent b="0" l="0" r="0" t="0"/>
            <wp:wrapSquare wrapText="bothSides" distB="114300" distT="114300" distL="114300" distR="114300"/>
            <wp:docPr id="2" name="image2.png"/>
            <a:graphic>
              <a:graphicData uri="http://schemas.openxmlformats.org/drawingml/2006/picture">
                <pic:pic>
                  <pic:nvPicPr>
                    <pic:cNvPr id="0" name="image2.png"/>
                    <pic:cNvPicPr preferRelativeResize="0"/>
                  </pic:nvPicPr>
                  <pic:blipFill>
                    <a:blip r:embed="rId6"/>
                    <a:srcRect b="109" l="0" r="0" t="109"/>
                    <a:stretch>
                      <a:fillRect/>
                    </a:stretch>
                  </pic:blipFill>
                  <pic:spPr>
                    <a:xfrm>
                      <a:off x="0" y="0"/>
                      <a:ext cx="1671638" cy="2084954"/>
                    </a:xfrm>
                    <a:prstGeom prst="rect"/>
                    <a:ln/>
                  </pic:spPr>
                </pic:pic>
              </a:graphicData>
            </a:graphic>
          </wp:anchor>
        </w:drawing>
      </w:r>
    </w:p>
    <w:p w:rsidR="00000000" w:rsidDel="00000000" w:rsidP="00000000" w:rsidRDefault="00000000" w:rsidRPr="00000000" w14:paraId="00000003">
      <w:pPr>
        <w:spacing w:after="0" w:line="259" w:lineRule="auto"/>
        <w:rPr>
          <w:rFonts w:ascii="Calibri" w:cs="Calibri" w:eastAsia="Calibri" w:hAnsi="Calibri"/>
          <w:b w:val="1"/>
        </w:rPr>
      </w:pPr>
      <w:r w:rsidDel="00000000" w:rsidR="00000000" w:rsidRPr="00000000">
        <w:rPr>
          <w:rFonts w:ascii="Calibri" w:cs="Calibri" w:eastAsia="Calibri" w:hAnsi="Calibri"/>
          <w:b w:val="1"/>
          <w:rtl w:val="0"/>
        </w:rPr>
        <w:t xml:space="preserve">Associate Vice President, Global Consulting, Whatfix</w:t>
      </w:r>
    </w:p>
    <w:p w:rsidR="00000000" w:rsidDel="00000000" w:rsidP="00000000" w:rsidRDefault="00000000" w:rsidRPr="00000000" w14:paraId="00000004">
      <w:pPr>
        <w:spacing w:after="0" w:line="259" w:lineRule="auto"/>
        <w:rPr>
          <w:rFonts w:ascii="Calibri" w:cs="Calibri" w:eastAsia="Calibri" w:hAnsi="Calibri"/>
        </w:rPr>
      </w:pPr>
      <w:r w:rsidDel="00000000" w:rsidR="00000000" w:rsidRPr="00000000">
        <w:rPr>
          <w:rFonts w:ascii="Calibri" w:cs="Calibri" w:eastAsia="Calibri" w:hAnsi="Calibri"/>
          <w:b w:val="1"/>
          <w:rtl w:val="0"/>
        </w:rPr>
        <w:br w:type="textWrapping"/>
      </w:r>
      <w:r w:rsidDel="00000000" w:rsidR="00000000" w:rsidRPr="00000000">
        <w:rPr>
          <w:rFonts w:ascii="Calibri" w:cs="Calibri" w:eastAsia="Calibri" w:hAnsi="Calibri"/>
          <w:rtl w:val="0"/>
        </w:rPr>
        <w:t xml:space="preserve">Mohit Jain is AVP, Global Consulting at Whatfix. He leads all post-sales functions including Global Consulting, Customer Success, Support, Whatfix University and Customer Enablement. Mohit has 15 years of experience in building and scaling multiple SaaS products. He comes with a deep understanding of the enterprise SaaS business, and has vast experience in building and executing them with large matrix teams. </w:t>
      </w:r>
    </w:p>
    <w:p w:rsidR="00000000" w:rsidDel="00000000" w:rsidP="00000000" w:rsidRDefault="00000000" w:rsidRPr="00000000" w14:paraId="00000005">
      <w:pPr>
        <w:spacing w:after="0" w:line="259" w:lineRule="auto"/>
        <w:rPr>
          <w:rFonts w:ascii="Calibri" w:cs="Calibri" w:eastAsia="Calibri" w:hAnsi="Calibri"/>
        </w:rPr>
      </w:pPr>
      <w:r w:rsidDel="00000000" w:rsidR="00000000" w:rsidRPr="00000000">
        <w:rPr>
          <w:rFonts w:ascii="Calibri" w:cs="Calibri" w:eastAsia="Calibri" w:hAnsi="Calibri"/>
          <w:rtl w:val="0"/>
        </w:rPr>
        <w:t xml:space="preserve">Mohit is a graduate of Georgia Institute of Technology with specialization in Data Mining and High Performance Computing. He is based in India and is passionate about technology and startups.</w:t>
      </w:r>
    </w:p>
    <w:p w:rsidR="00000000" w:rsidDel="00000000" w:rsidP="00000000" w:rsidRDefault="00000000" w:rsidRPr="00000000" w14:paraId="00000006">
      <w:pPr>
        <w:spacing w:after="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7">
      <w:pPr>
        <w:spacing w:after="0" w:line="259" w:lineRule="auto"/>
        <w:rPr>
          <w:rFonts w:ascii="Calibri" w:cs="Calibri" w:eastAsia="Calibri" w:hAnsi="Calibri"/>
        </w:rPr>
      </w:pPr>
      <w:r w:rsidDel="00000000" w:rsidR="00000000" w:rsidRPr="00000000">
        <w:rPr>
          <w:rFonts w:ascii="Calibri" w:cs="Calibri" w:eastAsia="Calibri" w:hAnsi="Calibri"/>
          <w:rtl w:val="0"/>
        </w:rPr>
        <w:t xml:space="preserve">Mohit brings a decade and a half of experience in product design, product marketing, and product strategy. His vision and leadership for online consumer products have helped develop complex applications from concept to implementation for multiple organizations. Prior to Whatfix, Mohit was the Co-founder at Customise, Co-founder and Chief Product Officer at Oyo Rooms, and Founder and Business Development Head at Codeautomations. </w:t>
      </w:r>
    </w:p>
    <w:p w:rsidR="00000000" w:rsidDel="00000000" w:rsidP="00000000" w:rsidRDefault="00000000" w:rsidRPr="00000000" w14:paraId="00000008">
      <w:pPr>
        <w:spacing w:after="0" w:line="259" w:lineRule="auto"/>
        <w:rPr>
          <w:rFonts w:ascii="Calibri" w:cs="Calibri" w:eastAsia="Calibri" w:hAnsi="Calibri"/>
        </w:rPr>
      </w:pPr>
      <w:r w:rsidDel="00000000" w:rsidR="00000000" w:rsidRPr="00000000">
        <w:rPr>
          <w:rFonts w:ascii="Calibri" w:cs="Calibri" w:eastAsia="Calibri" w:hAnsi="Calibri"/>
          <w:rtl w:val="0"/>
        </w:rPr>
        <w:br w:type="textWrapping"/>
        <w:t xml:space="preserve">Educational Qualifications: MS, Computer Science, Georgia Institute of Technology | Atlanta, Georgia</w:t>
      </w:r>
    </w:p>
    <w:p w:rsidR="00000000" w:rsidDel="00000000" w:rsidP="00000000" w:rsidRDefault="00000000" w:rsidRPr="00000000" w14:paraId="00000009">
      <w:pPr>
        <w:spacing w:after="0" w:line="259" w:lineRule="auto"/>
        <w:rPr>
          <w:rFonts w:ascii="Calibri" w:cs="Calibri" w:eastAsia="Calibri" w:hAnsi="Calibri"/>
        </w:rPr>
      </w:pPr>
      <w:r w:rsidDel="00000000" w:rsidR="00000000" w:rsidRPr="00000000">
        <w:rPr>
          <w:rFonts w:ascii="Calibri" w:cs="Calibri" w:eastAsia="Calibri" w:hAnsi="Calibri"/>
          <w:rtl w:val="0"/>
        </w:rPr>
        <w:br w:type="textWrapping"/>
        <w:t xml:space="preserve">Personal Philosophy: Mohit believes that there will be more failures than successes in your journey. Keep your head high, be fearless, be extremely honest, own your mistakes, learn continuously and always improvise. As long as you are looking at the North Star, you will reach your destiny. </w:t>
      </w:r>
    </w:p>
    <w:p w:rsidR="00000000" w:rsidDel="00000000" w:rsidP="00000000" w:rsidRDefault="00000000" w:rsidRPr="00000000" w14:paraId="0000000A">
      <w:pPr>
        <w:spacing w:after="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B">
      <w:pPr>
        <w:spacing w:after="16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sectPr>
      <w:headerReference r:id="rId7" w:type="default"/>
      <w:headerReference r:id="rId8" w:type="first"/>
      <w:footerReference r:id="rId9"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F">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D">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E">
    <w:pPr>
      <w:spacing w:after="160" w:line="259" w:lineRule="auto"/>
      <w:ind w:left="720" w:firstLine="0"/>
      <w:jc w:val="right"/>
      <w:rPr/>
    </w:pPr>
    <w:r w:rsidDel="00000000" w:rsidR="00000000" w:rsidRPr="00000000">
      <w:rPr>
        <w:rFonts w:ascii="Calibri" w:cs="Calibri" w:eastAsia="Calibri" w:hAnsi="Calibri"/>
      </w:rPr>
      <w:drawing>
        <wp:inline distB="114300" distT="114300" distL="114300" distR="114300">
          <wp:extent cx="1770134" cy="507438"/>
          <wp:effectExtent b="0" l="0" r="0" t="0"/>
          <wp:docPr id="1"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1770134" cy="507438"/>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header" Target="header1.xml"/><Relationship Id="rId8"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